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«Национальный исследовательский университет ИТМО»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a"/>
          <w:sz w:val="28"/>
          <w:szCs w:val="28"/>
          <w:rtl w:val="0"/>
        </w:rPr>
        <w:t xml:space="preserve">Факультет Программной инженерии и компьютерной техники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36"/>
          <w:szCs w:val="36"/>
          <w:rtl w:val="0"/>
        </w:rPr>
        <w:t xml:space="preserve">Курсовая работа 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по дисциплине “Дискретная математика”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36"/>
          <w:szCs w:val="36"/>
          <w:rtl w:val="0"/>
        </w:rPr>
        <w:t xml:space="preserve">Тема: “Нечеткая логика”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color w:val="00000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4962" w:firstLine="0"/>
        <w:jc w:val="right"/>
        <w:rPr>
          <w:rFonts w:ascii="Times New Roman" w:cs="Times New Roman" w:eastAsia="Times New Roman" w:hAnsi="Times New Roman"/>
          <w:color w:val="00000a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u w:val="single"/>
          <w:rtl w:val="0"/>
        </w:rPr>
        <w:t xml:space="preserve">Группа: P3133</w:t>
      </w:r>
    </w:p>
    <w:p w:rsidR="00000000" w:rsidDel="00000000" w:rsidP="00000000" w:rsidRDefault="00000000" w:rsidRPr="00000000" w14:paraId="0000001E">
      <w:pPr>
        <w:spacing w:line="240" w:lineRule="auto"/>
        <w:ind w:left="4962" w:firstLine="0"/>
        <w:jc w:val="right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u w:val="single"/>
          <w:rtl w:val="0"/>
        </w:rPr>
        <w:t xml:space="preserve">Выполнил(а)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: Агадилова М.К.</w:t>
      </w:r>
    </w:p>
    <w:p w:rsidR="00000000" w:rsidDel="00000000" w:rsidP="00000000" w:rsidRDefault="00000000" w:rsidRPr="00000000" w14:paraId="0000001F">
      <w:pPr>
        <w:spacing w:line="240" w:lineRule="auto"/>
        <w:ind w:left="4962" w:firstLine="0"/>
        <w:jc w:val="right"/>
        <w:rPr>
          <w:rFonts w:ascii="Times New Roman" w:cs="Times New Roman" w:eastAsia="Times New Roman" w:hAnsi="Times New Roman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u w:val="single"/>
          <w:rtl w:val="0"/>
        </w:rPr>
        <w:t xml:space="preserve">Проверил(а)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:Поляков В.И.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4962" w:firstLine="0"/>
        <w:jc w:val="center"/>
        <w:rPr>
          <w:rFonts w:ascii="Times New Roman" w:cs="Times New Roman" w:eastAsia="Times New Roman" w:hAnsi="Times New Roman"/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rPr>
          <w:rFonts w:ascii="Times New Roman" w:cs="Times New Roman" w:eastAsia="Times New Roman" w:hAnsi="Times New Roman"/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rPr>
          <w:rFonts w:ascii="Times New Roman" w:cs="Times New Roman" w:eastAsia="Times New Roman" w:hAnsi="Times New Roman"/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color w:val="4472c4"/>
          <w:sz w:val="40"/>
          <w:szCs w:val="4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2022г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данной работы рассмотрим систему качества здорового сна, которая определяет 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качество самого сна, физическое состояние человека в зависимости от количества часов сна в месяц и качества всей проделанной работы в день (до сна). 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Количество сна в месяц - от 0 до 30;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Качество здорового сна - от 0 до 600;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Физическое состояние человека - от 0 до 90;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Качество всей проделанной работы в день (до сна) - от 0 до 80;</w:t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данной работы пункты (1) и (4) будут являться входными, а выходными (2) и (3).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Отсюда следует то , что мы можем составить 4 терм множества: </w:t>
      </w:r>
    </w:p>
    <w:p w:rsidR="00000000" w:rsidDel="00000000" w:rsidP="00000000" w:rsidRDefault="00000000" w:rsidRPr="00000000" w14:paraId="0000002F">
      <w:pPr>
        <w:spacing w:line="360" w:lineRule="auto"/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Качество всей проделанной работы в день (до сна) : </w:t>
      </w:r>
    </w:p>
    <w:p w:rsidR="00000000" w:rsidDel="00000000" w:rsidP="00000000" w:rsidRDefault="00000000" w:rsidRPr="00000000" w14:paraId="00000030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m:t>Ψ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{“очень низкая ”, “низкая”, “средняя” , “высокая”, “очень высокая”}</w:t>
      </w:r>
    </w:p>
    <w:p w:rsidR="00000000" w:rsidDel="00000000" w:rsidP="00000000" w:rsidRDefault="00000000" w:rsidRPr="00000000" w14:paraId="00000031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Качество здорового сна : </w:t>
      </w:r>
    </w:p>
    <w:p w:rsidR="00000000" w:rsidDel="00000000" w:rsidP="00000000" w:rsidRDefault="00000000" w:rsidRPr="00000000" w14:paraId="0000003B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m:t>Ψ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{“очень низкое ”, “низкое”, “среднее” , “высокое”, “очень высокое”}</w:t>
      </w:r>
    </w:p>
    <w:p w:rsidR="00000000" w:rsidDel="00000000" w:rsidP="00000000" w:rsidRDefault="00000000" w:rsidRPr="00000000" w14:paraId="0000003C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Количество сна в месяц :</w:t>
      </w:r>
    </w:p>
    <w:p w:rsidR="00000000" w:rsidDel="00000000" w:rsidP="00000000" w:rsidRDefault="00000000" w:rsidRPr="00000000" w14:paraId="0000003F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m:t>Ψ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{“0 - 10”, “10 - 20”, “20 - 30”}</w:t>
      </w:r>
    </w:p>
    <w:p w:rsidR="00000000" w:rsidDel="00000000" w:rsidP="00000000" w:rsidRDefault="00000000" w:rsidRPr="00000000" w14:paraId="00000040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left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Физическое состояние человека  : </w:t>
      </w:r>
    </w:p>
    <w:p w:rsidR="00000000" w:rsidDel="00000000" w:rsidP="00000000" w:rsidRDefault="00000000" w:rsidRPr="00000000" w14:paraId="00000048">
      <w:pPr>
        <w:ind w:left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m:t>Ψ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4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{“убитое ”, “нормальное”, “отличное”}</w:t>
      </w:r>
    </w:p>
    <w:p w:rsidR="00000000" w:rsidDel="00000000" w:rsidP="00000000" w:rsidRDefault="00000000" w:rsidRPr="00000000" w14:paraId="00000049">
      <w:pPr>
        <w:ind w:left="720" w:hanging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этом случае система нечеткого вывода будет содержать 15 правил нечетких продукций следующего вида: 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0 - 10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убитое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0 - 10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убитое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0 - 10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убитое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0 - 10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убитое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0 - 10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убитое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10 - 20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нормальное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10 - 20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нормальное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10 - 20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нормальное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10 - 20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нормальное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10 - 20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нормальное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 ////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низкое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20 - 30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отличное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низкое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20 - 30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отличное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среднее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20 - 30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отличное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высокое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20 - 30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отличное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“Качество всей проделанной работы в день (до сна)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 “Количество сна равно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20 - 30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”, то можно с уверенностью сказать что “Качество здорового сна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очень высокое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и “Физическое состояние человека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отличное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Используя в качестве алгоритма вывода алгоритм Мамдани, рассмотрим пример его выполнения 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Случай, когда количество сна = 8, а качество всей проделанной работы в день (до сна) = 60 %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1783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итоге получаем что качество здорового сна 258 и физическое состояние 25 %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Случай, когда количество сна = 27, а качество всей проделанной работы в день (до сна) = 40 %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62300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543300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590800"/>
            <wp:effectExtent b="0" l="0" r="0" t="0"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итоге получаем что качество здорового сна 533 и физическое состояние 70 %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Случай, когда количество сна = 25, а качество всей проделанной работы в день (до сна) = 10 %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итоге получаем что качество здорового сна 450  и физическое состояние 71 %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Вывод: при выполнении курсовой работы было продемонстрировано как с помощью алгоритма Мамдани можно получить конкретные результаты там, где процессы не поддаются математическому моделированию.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11" Type="http://schemas.openxmlformats.org/officeDocument/2006/relationships/image" Target="media/image13.jpg"/><Relationship Id="rId10" Type="http://schemas.openxmlformats.org/officeDocument/2006/relationships/image" Target="media/image8.jpg"/><Relationship Id="rId21" Type="http://schemas.openxmlformats.org/officeDocument/2006/relationships/image" Target="media/image9.jpg"/><Relationship Id="rId13" Type="http://schemas.openxmlformats.org/officeDocument/2006/relationships/image" Target="media/image15.jp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16.jpg"/><Relationship Id="rId14" Type="http://schemas.openxmlformats.org/officeDocument/2006/relationships/image" Target="media/image10.jpg"/><Relationship Id="rId17" Type="http://schemas.openxmlformats.org/officeDocument/2006/relationships/image" Target="media/image2.jpg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image" Target="media/image5.jpg"/><Relationship Id="rId18" Type="http://schemas.openxmlformats.org/officeDocument/2006/relationships/image" Target="media/image4.jpg"/><Relationship Id="rId7" Type="http://schemas.openxmlformats.org/officeDocument/2006/relationships/image" Target="media/image1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